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6916B" w14:textId="1031F7A1" w:rsidR="00CC4C66" w:rsidRPr="00CC4C66" w:rsidRDefault="00CC4C66" w:rsidP="00CC4C6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kk-KZ"/>
        </w:rPr>
      </w:pPr>
      <w:r w:rsidRPr="00CC4C66">
        <w:rPr>
          <w:rFonts w:ascii="Arial" w:hAnsi="Arial" w:cs="Arial"/>
          <w:b/>
          <w:bCs/>
          <w:sz w:val="24"/>
          <w:szCs w:val="24"/>
          <w:lang w:val="kk-KZ"/>
        </w:rPr>
        <w:t>«Білім және тәрбие: ұжымдық күш» тақырыбындағы облыстық</w:t>
      </w:r>
    </w:p>
    <w:p w14:paraId="1E459628" w14:textId="77777777" w:rsidR="00CC4C66" w:rsidRPr="00CC4C66" w:rsidRDefault="00CC4C66" w:rsidP="00CC4C66">
      <w:pPr>
        <w:spacing w:after="0" w:line="240" w:lineRule="auto"/>
        <w:ind w:left="-284"/>
        <w:jc w:val="center"/>
        <w:rPr>
          <w:rFonts w:ascii="Arial" w:hAnsi="Arial" w:cs="Arial"/>
          <w:b/>
          <w:bCs/>
          <w:sz w:val="24"/>
          <w:szCs w:val="24"/>
          <w:lang w:val="kk-KZ"/>
        </w:rPr>
      </w:pPr>
      <w:r w:rsidRPr="00CC4C66">
        <w:rPr>
          <w:rFonts w:ascii="Arial" w:hAnsi="Arial" w:cs="Arial"/>
          <w:b/>
          <w:bCs/>
          <w:sz w:val="24"/>
          <w:szCs w:val="24"/>
          <w:lang w:val="kk-KZ"/>
        </w:rPr>
        <w:t>байқау ақпараты</w:t>
      </w:r>
    </w:p>
    <w:p w14:paraId="6E9E3FAA" w14:textId="77777777" w:rsidR="00CC4C66" w:rsidRPr="00CC4C66" w:rsidRDefault="00CC4C66" w:rsidP="00CC4C66">
      <w:pPr>
        <w:spacing w:after="0" w:line="240" w:lineRule="auto"/>
        <w:ind w:left="-284"/>
        <w:jc w:val="both"/>
        <w:rPr>
          <w:rFonts w:ascii="Arial" w:hAnsi="Arial" w:cs="Arial"/>
          <w:sz w:val="24"/>
          <w:szCs w:val="24"/>
          <w:lang w:val="kk-KZ"/>
        </w:rPr>
      </w:pPr>
    </w:p>
    <w:p w14:paraId="47FD535F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 xml:space="preserve">2025 жылдың 18 сәуір күні Ақтау қаласындағы ІТ мектеп-лицейінің базасында алғаш рет «Білім және тәрбие: ұжымдық күш» атты облыстық командалық байқау табысты ұйымдастырылып өткізілді. </w:t>
      </w:r>
    </w:p>
    <w:p w14:paraId="6FBC15E3" w14:textId="03559D7D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 xml:space="preserve">Білім беру ұйымдарындағы тәрбие процесін жетілдіру, мамандардың кәсіби шеберлігін арттыру және тәжірибе алмасу алаңын қалыптастыру мақсатында ұйымдастырылған облыстық байқауға аудандық, қалалалық кезеңдерінен іріктелген  7 команда (28 маман)  қатысты. </w:t>
      </w:r>
    </w:p>
    <w:p w14:paraId="1DA08C58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Ақтау қаласынан - «Төрт тұлға - бір мақсат» командасы;</w:t>
      </w:r>
    </w:p>
    <w:p w14:paraId="3334CE95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Жаңаөзен қаласынан - «Толық адам» командасы;</w:t>
      </w:r>
    </w:p>
    <w:p w14:paraId="0BE5EFF7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Бейнеу ауданынан - «JARYQ»  командасы;</w:t>
      </w:r>
    </w:p>
    <w:p w14:paraId="0F33954D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Қарақия ауданынан - «Тәрбие тұғыры» командасы;</w:t>
      </w:r>
    </w:p>
    <w:p w14:paraId="48F351C9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Маңғыстау ауданынан - «SBS»  командасы;</w:t>
      </w:r>
    </w:p>
    <w:p w14:paraId="3995694E" w14:textId="51F3D608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Мұнайлы ауданынан – «Best team»  командасы;</w:t>
      </w:r>
    </w:p>
    <w:p w14:paraId="33F5B4A5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Түпқараған ауданынан - «Bilim boost»  командасы.</w:t>
      </w:r>
    </w:p>
    <w:p w14:paraId="741FF993" w14:textId="178CD048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Командалар құрамына тәрбие ісі жөніндегі орынбасарлар, сынып жетекшілер, педагог-психологтар мен әлеуметтік педагогтар енді. Бұл мамандар – мектептегі тәрбиенің тірегі, оқушының жан-жақты дамуына ықпал ететін кәсіби қауым.</w:t>
      </w:r>
    </w:p>
    <w:p w14:paraId="09B6823A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Байқау бірнеше кезең бойынша өтті:</w:t>
      </w:r>
    </w:p>
    <w:p w14:paraId="39AEAE6E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1.</w:t>
      </w:r>
      <w:r w:rsidRPr="00CC4C66">
        <w:rPr>
          <w:rFonts w:ascii="Arial" w:hAnsi="Arial" w:cs="Arial"/>
          <w:sz w:val="24"/>
          <w:szCs w:val="24"/>
          <w:lang w:val="kk-KZ"/>
        </w:rPr>
        <w:tab/>
        <w:t>Командалық таныстыру кезеңінде қатысушылар өз командаларын еркін форматта, креативті тәсілдермен таныстырып, ұйымшылдықтарын, тәрбие саласындағы көзқарастары мен құндылықтарын көрсетті.</w:t>
      </w:r>
    </w:p>
    <w:p w14:paraId="7D66971C" w14:textId="74D2044D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2.</w:t>
      </w:r>
      <w:r w:rsidRPr="00CC4C66">
        <w:rPr>
          <w:rFonts w:ascii="Arial" w:hAnsi="Arial" w:cs="Arial"/>
          <w:sz w:val="24"/>
          <w:szCs w:val="24"/>
          <w:lang w:val="kk-KZ"/>
        </w:rPr>
        <w:tab/>
        <w:t>Нормативтік білімін тексеру кезеңінде командалар білім беру саласындағы тәрбие жұмысына қатысты нормативтік-құқықтық құжаттар бойынша сұрақтарға жауап беріп, өз кәсіби құзыреттіліктерін дәлелдеді.</w:t>
      </w:r>
    </w:p>
    <w:p w14:paraId="63C0159D" w14:textId="29AB7AE4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3. TEDx Talks форматындағы пікірталаста әр команданың жетекшісі тәрбие саласына қатысты өзекті тақырыптарды қозғап, тың идеяларымен, қоғамның тәрбиелік процестерге деген көзқарасын кеңейтетін мазмұнды ойларымен бөлісті.</w:t>
      </w:r>
      <w:r w:rsidRPr="00CC4C66">
        <w:rPr>
          <w:rFonts w:ascii="Arial" w:hAnsi="Arial" w:cs="Arial"/>
          <w:sz w:val="24"/>
          <w:szCs w:val="24"/>
          <w:lang w:val="kk-KZ"/>
        </w:rPr>
        <w:tab/>
      </w:r>
    </w:p>
    <w:p w14:paraId="5B0A1F65" w14:textId="17E0C534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4.</w:t>
      </w:r>
      <w:r w:rsidRPr="00CC4C66">
        <w:rPr>
          <w:rFonts w:ascii="Arial" w:hAnsi="Arial" w:cs="Arial"/>
          <w:sz w:val="24"/>
          <w:szCs w:val="24"/>
          <w:lang w:val="kk-KZ"/>
        </w:rPr>
        <w:tab/>
        <w:t>Кәсіби шеберлікті анықтау кезеңінде қатысушылар таңдаған пәндеріне «Біртұтас тәрбие» бағдарламасының құндылықтарын кіріктіру арқылы қысқа мерзімді сабақ жоспарын әзірлеп, оны қорғады. Бұл кезеңде әр команданың шығармашылығы мен әдістемелік шеберлігі жоғары бағаланды.</w:t>
      </w:r>
    </w:p>
    <w:p w14:paraId="2E634D18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 xml:space="preserve">Қазылар алқасы байқау нәтижесін саралап, кәсіби шеберліктерімен көзге түскен үздік командаларды анықтады. Жеңімпаз командаларға білім берудің оқу-әдістемелік орталығының І, ІІ, ІІІ орын дипломдары мен арнайы номинациялары табысталды. </w:t>
      </w:r>
    </w:p>
    <w:p w14:paraId="32915EAC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 xml:space="preserve">І орын – Ақтау қаласы “Төрт тұлға-бір мақсат” командасы; </w:t>
      </w:r>
    </w:p>
    <w:p w14:paraId="0DE9B4DE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 xml:space="preserve">ІІ орын – Бейнеу ауданы “JARYQ” командасы; </w:t>
      </w:r>
    </w:p>
    <w:p w14:paraId="59CC6DF5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 xml:space="preserve">ІІІ орын – Жаңаөзен қаласы “Толық адам” командасы. </w:t>
      </w:r>
    </w:p>
    <w:p w14:paraId="12A32A85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>Сонымен қатар  байқауға белсене қатысқан мамандарға “Тұлға демеушісі”, “Шабытты жетекші”, “Кәсіби кеңесші”, “Тәрбие ісінің жанашыры” атты марапаттар ұсынылды.</w:t>
      </w:r>
    </w:p>
    <w:p w14:paraId="18A2F3FB" w14:textId="77777777" w:rsidR="00CC4C66" w:rsidRP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kk-KZ"/>
        </w:rPr>
      </w:pPr>
      <w:r w:rsidRPr="00CC4C66">
        <w:rPr>
          <w:rFonts w:ascii="Arial" w:hAnsi="Arial" w:cs="Arial"/>
          <w:sz w:val="24"/>
          <w:szCs w:val="24"/>
          <w:lang w:val="kk-KZ"/>
        </w:rPr>
        <w:t xml:space="preserve">Бұл байқау педагогтардың тәрбие саласындағы кәсіби тәжірибесін шыңдап қана қоймай, ұжымдық жұмыстың маңыздылығын, бірлесе атқарылған істің нәтижелілігін дәлелдеген маңызды іс-шара болды. </w:t>
      </w:r>
    </w:p>
    <w:p w14:paraId="1B4C24F3" w14:textId="3E76987C" w:rsidR="00CC4C66" w:rsidRDefault="00CC4C66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en-US"/>
        </w:rPr>
      </w:pPr>
      <w:r w:rsidRPr="00CC4C66">
        <w:rPr>
          <w:rFonts w:ascii="Arial" w:hAnsi="Arial" w:cs="Arial"/>
          <w:sz w:val="24"/>
          <w:szCs w:val="24"/>
          <w:lang w:val="kk-KZ"/>
        </w:rPr>
        <w:t>Қатысушылар үшін бұл – жаңа идеялармен, тиімді әдістемелермен, шабытпен қаруланатын тың серпінге айналды.</w:t>
      </w:r>
    </w:p>
    <w:p w14:paraId="23C4AA20" w14:textId="77777777" w:rsidR="00891A58" w:rsidRDefault="00891A58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en-US"/>
        </w:rPr>
      </w:pPr>
    </w:p>
    <w:p w14:paraId="275F268A" w14:textId="77777777" w:rsidR="00891A58" w:rsidRDefault="00891A58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en-US"/>
        </w:rPr>
      </w:pPr>
    </w:p>
    <w:p w14:paraId="7180B665" w14:textId="77777777" w:rsidR="00891A58" w:rsidRDefault="00891A58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en-US"/>
        </w:rPr>
      </w:pPr>
    </w:p>
    <w:p w14:paraId="0FD7C341" w14:textId="20683D24" w:rsidR="00891A58" w:rsidRDefault="00891A58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en-US"/>
        </w:rPr>
      </w:pPr>
    </w:p>
    <w:p w14:paraId="01285757" w14:textId="59FE4C44" w:rsidR="00891A58" w:rsidRPr="00891A58" w:rsidRDefault="00891A58" w:rsidP="00CC4C66">
      <w:pPr>
        <w:spacing w:after="0" w:line="240" w:lineRule="auto"/>
        <w:ind w:left="-284" w:firstLine="100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  <w:sz w:val="24"/>
          <w:szCs w:val="24"/>
          <w:lang w:val="kk-KZ"/>
        </w:rPr>
        <w:drawing>
          <wp:anchor distT="0" distB="0" distL="114300" distR="114300" simplePos="0" relativeHeight="251658240" behindDoc="0" locked="0" layoutInCell="1" allowOverlap="1" wp14:anchorId="6CACC71E" wp14:editId="085850B1">
            <wp:simplePos x="0" y="0"/>
            <wp:positionH relativeFrom="column">
              <wp:posOffset>-565786</wp:posOffset>
            </wp:positionH>
            <wp:positionV relativeFrom="paragraph">
              <wp:posOffset>380999</wp:posOffset>
            </wp:positionV>
            <wp:extent cx="6353175" cy="8740265"/>
            <wp:effectExtent l="0" t="0" r="0" b="3810"/>
            <wp:wrapNone/>
            <wp:docPr id="4926574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657408" name="Рисунок 49265740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4450" cy="8742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91A58" w:rsidRPr="00891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EC5"/>
    <w:rsid w:val="00646BA8"/>
    <w:rsid w:val="00651B6E"/>
    <w:rsid w:val="00891A58"/>
    <w:rsid w:val="00CC4C66"/>
    <w:rsid w:val="00F26B15"/>
    <w:rsid w:val="00F86EC5"/>
    <w:rsid w:val="00FF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A8E84"/>
  <w15:chartTrackingRefBased/>
  <w15:docId w15:val="{99C36C8D-474E-4F92-848D-F835EBFD0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E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6E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E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6E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6E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6E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6E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6E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6E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6E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6E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6E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6EC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6EC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6E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6E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6E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6E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6E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86E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6E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6E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6E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6E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86E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86EC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6E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86EC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86E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gulmira.chakabay@mail.ru</dc:creator>
  <cp:keywords/>
  <dc:description/>
  <cp:lastModifiedBy>PC</cp:lastModifiedBy>
  <cp:revision>3</cp:revision>
  <dcterms:created xsi:type="dcterms:W3CDTF">2025-04-21T04:20:00Z</dcterms:created>
  <dcterms:modified xsi:type="dcterms:W3CDTF">2025-12-11T11:28:00Z</dcterms:modified>
</cp:coreProperties>
</file>